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0779E8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COORDINATION TITLE-</w:t>
      </w:r>
      <w:r w:rsidR="00D54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376">
        <w:rPr>
          <w:rFonts w:ascii="Times New Roman" w:hAnsi="Times New Roman" w:cs="Times New Roman"/>
          <w:sz w:val="24"/>
          <w:szCs w:val="24"/>
        </w:rPr>
        <w:t xml:space="preserve">14 MCN 22 </w:t>
      </w:r>
      <w:r w:rsidR="00D540A9">
        <w:rPr>
          <w:rFonts w:ascii="Times New Roman" w:hAnsi="Times New Roman" w:cs="Times New Roman"/>
          <w:sz w:val="24"/>
          <w:szCs w:val="24"/>
        </w:rPr>
        <w:t>Replacing Floating Orifices</w:t>
      </w:r>
      <w:r w:rsidR="00F92658">
        <w:rPr>
          <w:rFonts w:ascii="Times New Roman" w:hAnsi="Times New Roman" w:cs="Times New Roman"/>
          <w:sz w:val="24"/>
          <w:szCs w:val="24"/>
        </w:rPr>
        <w:t xml:space="preserve"> at McNary Dam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9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9DB" w:rsidRDefault="005E49D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D540A9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70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A31" w:rsidRPr="007C5A3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F92658">
        <w:rPr>
          <w:rFonts w:ascii="Times New Roman" w:hAnsi="Times New Roman" w:cs="Times New Roman"/>
          <w:sz w:val="24"/>
          <w:szCs w:val="24"/>
        </w:rPr>
        <w:t xml:space="preserve"> September</w:t>
      </w:r>
      <w:r w:rsidR="00D540A9" w:rsidRPr="00D540A9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357ADC" w:rsidRPr="000E317F" w:rsidRDefault="00357ADC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370A01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0A01">
        <w:rPr>
          <w:rFonts w:ascii="Times New Roman" w:hAnsi="Times New Roman" w:cs="Times New Roman"/>
          <w:sz w:val="24"/>
          <w:szCs w:val="24"/>
        </w:rPr>
        <w:t>McNary</w:t>
      </w:r>
      <w:proofErr w:type="gramEnd"/>
      <w:r w:rsidR="00370A01">
        <w:rPr>
          <w:rFonts w:ascii="Times New Roman" w:hAnsi="Times New Roman" w:cs="Times New Roman"/>
          <w:sz w:val="24"/>
          <w:szCs w:val="24"/>
        </w:rPr>
        <w:t xml:space="preserve"> Lock and Dam</w:t>
      </w:r>
    </w:p>
    <w:p w:rsidR="00357ADC" w:rsidRPr="000E317F" w:rsidRDefault="00357ADC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D540A9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0A9" w:rsidRPr="00D540A9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D540A9" w:rsidRPr="00D540A9">
        <w:rPr>
          <w:rFonts w:ascii="Times New Roman" w:hAnsi="Times New Roman" w:cs="Times New Roman"/>
          <w:sz w:val="24"/>
          <w:szCs w:val="24"/>
        </w:rPr>
        <w:t xml:space="preserve"> </w:t>
      </w:r>
      <w:r w:rsidR="00D540A9">
        <w:rPr>
          <w:rFonts w:ascii="Times New Roman" w:hAnsi="Times New Roman" w:cs="Times New Roman"/>
          <w:sz w:val="24"/>
          <w:szCs w:val="24"/>
        </w:rPr>
        <w:t>September</w:t>
      </w:r>
      <w:r w:rsidR="00D540A9" w:rsidRPr="00D540A9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D540A9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  <w:r w:rsidR="00370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6FD" w:rsidRDefault="00370A0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6FD" w:rsidRDefault="00D540A9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12 floating orifices along the powerhouse adult fish collection channel of the Oregon shore fish ladder at McNary Dam.  These orifices, when properly functioning, allow </w:t>
      </w:r>
      <w:r w:rsidR="007C5A31">
        <w:rPr>
          <w:rFonts w:ascii="Times New Roman" w:hAnsi="Times New Roman" w:cs="Times New Roman"/>
          <w:sz w:val="24"/>
          <w:szCs w:val="24"/>
        </w:rPr>
        <w:t>adult</w:t>
      </w:r>
      <w:r w:rsidR="00A11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fish</w:t>
      </w:r>
      <w:r w:rsidR="00A11030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are attracted by the outflow of the turbine units</w:t>
      </w:r>
      <w:r w:rsidR="00A110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directly enter the Oregon ladder, rather than having to </w:t>
      </w:r>
      <w:r w:rsidR="00AD1C4F">
        <w:rPr>
          <w:rFonts w:ascii="Times New Roman" w:hAnsi="Times New Roman" w:cs="Times New Roman"/>
          <w:sz w:val="24"/>
          <w:szCs w:val="24"/>
        </w:rPr>
        <w:t xml:space="preserve">search for, </w:t>
      </w:r>
      <w:r w:rsidR="00A11030">
        <w:rPr>
          <w:rFonts w:ascii="Times New Roman" w:hAnsi="Times New Roman" w:cs="Times New Roman"/>
          <w:sz w:val="24"/>
          <w:szCs w:val="24"/>
        </w:rPr>
        <w:t xml:space="preserve">find and </w:t>
      </w:r>
      <w:r>
        <w:rPr>
          <w:rFonts w:ascii="Times New Roman" w:hAnsi="Times New Roman" w:cs="Times New Roman"/>
          <w:sz w:val="24"/>
          <w:szCs w:val="24"/>
        </w:rPr>
        <w:t>enter the north or south entrances</w:t>
      </w:r>
      <w:r w:rsidR="00A11030">
        <w:rPr>
          <w:rFonts w:ascii="Times New Roman" w:hAnsi="Times New Roman" w:cs="Times New Roman"/>
          <w:sz w:val="24"/>
          <w:szCs w:val="24"/>
        </w:rPr>
        <w:t xml:space="preserve"> at either end of the powerhouse</w:t>
      </w:r>
      <w:r>
        <w:rPr>
          <w:rFonts w:ascii="Times New Roman" w:hAnsi="Times New Roman" w:cs="Times New Roman"/>
          <w:sz w:val="24"/>
          <w:szCs w:val="24"/>
        </w:rPr>
        <w:t xml:space="preserve">.  However, in recent years these </w:t>
      </w:r>
      <w:r w:rsidR="00A11030">
        <w:rPr>
          <w:rFonts w:ascii="Times New Roman" w:hAnsi="Times New Roman" w:cs="Times New Roman"/>
          <w:sz w:val="24"/>
          <w:szCs w:val="24"/>
        </w:rPr>
        <w:t xml:space="preserve">floating </w:t>
      </w:r>
      <w:r>
        <w:rPr>
          <w:rFonts w:ascii="Times New Roman" w:hAnsi="Times New Roman" w:cs="Times New Roman"/>
          <w:sz w:val="24"/>
          <w:szCs w:val="24"/>
        </w:rPr>
        <w:t xml:space="preserve">orifices have deteriorated to the point that they often become stuck when </w:t>
      </w:r>
      <w:r w:rsidR="00A11030">
        <w:rPr>
          <w:rFonts w:ascii="Times New Roman" w:hAnsi="Times New Roman" w:cs="Times New Roman"/>
          <w:sz w:val="24"/>
          <w:szCs w:val="24"/>
        </w:rPr>
        <w:t>the tailwater level fluctuates:</w:t>
      </w:r>
      <w:r>
        <w:rPr>
          <w:rFonts w:ascii="Times New Roman" w:hAnsi="Times New Roman" w:cs="Times New Roman"/>
          <w:sz w:val="24"/>
          <w:szCs w:val="24"/>
        </w:rPr>
        <w:t xml:space="preserve"> They are either stuck in the high position when the tailwater drops, or stuck in the low position when the tailwater rises.</w:t>
      </w:r>
      <w:r w:rsidR="007A1D75">
        <w:rPr>
          <w:rFonts w:ascii="Times New Roman" w:hAnsi="Times New Roman" w:cs="Times New Roman"/>
          <w:sz w:val="24"/>
          <w:szCs w:val="24"/>
        </w:rPr>
        <w:t xml:space="preserve">  We have only limited data of the use of these various floating entrances; a 1997 study is attached.  However, there is sufficient data to suggest that these floating orifice entrances are important, and that they should all be made fully functional.</w:t>
      </w:r>
    </w:p>
    <w:p w:rsidR="00D540A9" w:rsidRDefault="00D540A9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540A9" w:rsidRDefault="005C72B9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funding allows, t</w:t>
      </w:r>
      <w:r w:rsidR="00D540A9">
        <w:rPr>
          <w:rFonts w:ascii="Times New Roman" w:hAnsi="Times New Roman" w:cs="Times New Roman"/>
          <w:sz w:val="24"/>
          <w:szCs w:val="24"/>
        </w:rPr>
        <w:t>he proje</w:t>
      </w:r>
      <w:r>
        <w:rPr>
          <w:rFonts w:ascii="Times New Roman" w:hAnsi="Times New Roman" w:cs="Times New Roman"/>
          <w:sz w:val="24"/>
          <w:szCs w:val="24"/>
        </w:rPr>
        <w:t>ct would like</w:t>
      </w:r>
      <w:r w:rsidR="00D540A9">
        <w:rPr>
          <w:rFonts w:ascii="Times New Roman" w:hAnsi="Times New Roman" w:cs="Times New Roman"/>
          <w:sz w:val="24"/>
          <w:szCs w:val="24"/>
        </w:rPr>
        <w:t xml:space="preserve"> to rehabilitate </w:t>
      </w:r>
      <w:r w:rsidR="007C5A31">
        <w:rPr>
          <w:rFonts w:ascii="Times New Roman" w:hAnsi="Times New Roman" w:cs="Times New Roman"/>
          <w:sz w:val="24"/>
          <w:szCs w:val="24"/>
        </w:rPr>
        <w:t>as many</w:t>
      </w:r>
      <w:r w:rsidR="00D540A9">
        <w:rPr>
          <w:rFonts w:ascii="Times New Roman" w:hAnsi="Times New Roman" w:cs="Times New Roman"/>
          <w:sz w:val="24"/>
          <w:szCs w:val="24"/>
        </w:rPr>
        <w:t xml:space="preserve"> of these </w:t>
      </w:r>
      <w:r w:rsidR="00AD1C4F">
        <w:rPr>
          <w:rFonts w:ascii="Times New Roman" w:hAnsi="Times New Roman" w:cs="Times New Roman"/>
          <w:sz w:val="24"/>
          <w:szCs w:val="24"/>
        </w:rPr>
        <w:t xml:space="preserve">floating </w:t>
      </w:r>
      <w:r w:rsidR="00D540A9">
        <w:rPr>
          <w:rFonts w:ascii="Times New Roman" w:hAnsi="Times New Roman" w:cs="Times New Roman"/>
          <w:sz w:val="24"/>
          <w:szCs w:val="24"/>
        </w:rPr>
        <w:t xml:space="preserve">orifices </w:t>
      </w:r>
      <w:r w:rsidR="007C5A31">
        <w:rPr>
          <w:rFonts w:ascii="Times New Roman" w:hAnsi="Times New Roman" w:cs="Times New Roman"/>
          <w:sz w:val="24"/>
          <w:szCs w:val="24"/>
        </w:rPr>
        <w:t xml:space="preserve">as we can </w:t>
      </w:r>
      <w:r w:rsidR="00D540A9">
        <w:rPr>
          <w:rFonts w:ascii="Times New Roman" w:hAnsi="Times New Roman" w:cs="Times New Roman"/>
          <w:sz w:val="24"/>
          <w:szCs w:val="24"/>
        </w:rPr>
        <w:t xml:space="preserve">over </w:t>
      </w:r>
      <w:r w:rsidR="00777C4E">
        <w:rPr>
          <w:rFonts w:ascii="Times New Roman" w:hAnsi="Times New Roman" w:cs="Times New Roman"/>
          <w:sz w:val="24"/>
          <w:szCs w:val="24"/>
        </w:rPr>
        <w:t xml:space="preserve">the next </w:t>
      </w:r>
      <w:r w:rsidR="007C5A31">
        <w:rPr>
          <w:rFonts w:ascii="Times New Roman" w:hAnsi="Times New Roman" w:cs="Times New Roman"/>
          <w:sz w:val="24"/>
          <w:szCs w:val="24"/>
        </w:rPr>
        <w:t xml:space="preserve">2 </w:t>
      </w:r>
      <w:r w:rsidR="00777C4E">
        <w:rPr>
          <w:rFonts w:ascii="Times New Roman" w:hAnsi="Times New Roman" w:cs="Times New Roman"/>
          <w:sz w:val="24"/>
          <w:szCs w:val="24"/>
        </w:rPr>
        <w:t>year</w:t>
      </w:r>
      <w:r w:rsidR="007C5A31">
        <w:rPr>
          <w:rFonts w:ascii="Times New Roman" w:hAnsi="Times New Roman" w:cs="Times New Roman"/>
          <w:sz w:val="24"/>
          <w:szCs w:val="24"/>
        </w:rPr>
        <w:t>s</w:t>
      </w:r>
      <w:r w:rsidR="00D540A9">
        <w:rPr>
          <w:rFonts w:ascii="Times New Roman" w:hAnsi="Times New Roman" w:cs="Times New Roman"/>
          <w:sz w:val="24"/>
          <w:szCs w:val="24"/>
        </w:rPr>
        <w:t>.  This is a fairly expensive and involved process, because all</w:t>
      </w:r>
      <w:r w:rsidR="00777C4E">
        <w:rPr>
          <w:rFonts w:ascii="Times New Roman" w:hAnsi="Times New Roman" w:cs="Times New Roman"/>
          <w:sz w:val="24"/>
          <w:szCs w:val="24"/>
        </w:rPr>
        <w:t xml:space="preserve"> </w:t>
      </w:r>
      <w:r w:rsidR="00A11030">
        <w:rPr>
          <w:rFonts w:ascii="Times New Roman" w:hAnsi="Times New Roman" w:cs="Times New Roman"/>
          <w:sz w:val="24"/>
          <w:szCs w:val="24"/>
        </w:rPr>
        <w:t xml:space="preserve">of </w:t>
      </w:r>
      <w:r w:rsidR="00777C4E">
        <w:rPr>
          <w:rFonts w:ascii="Times New Roman" w:hAnsi="Times New Roman" w:cs="Times New Roman"/>
          <w:sz w:val="24"/>
          <w:szCs w:val="24"/>
        </w:rPr>
        <w:t>the orifices are</w:t>
      </w:r>
      <w:r w:rsidR="00D540A9">
        <w:rPr>
          <w:rFonts w:ascii="Times New Roman" w:hAnsi="Times New Roman" w:cs="Times New Roman"/>
          <w:sz w:val="24"/>
          <w:szCs w:val="24"/>
        </w:rPr>
        <w:t xml:space="preserve"> coated with lead paint, which must be sand-blasted off at an approved, off</w:t>
      </w:r>
      <w:r w:rsidR="00777C4E">
        <w:rPr>
          <w:rFonts w:ascii="Times New Roman" w:hAnsi="Times New Roman" w:cs="Times New Roman"/>
          <w:sz w:val="24"/>
          <w:szCs w:val="24"/>
        </w:rPr>
        <w:t xml:space="preserve"> </w:t>
      </w:r>
      <w:r w:rsidR="00D540A9">
        <w:rPr>
          <w:rFonts w:ascii="Times New Roman" w:hAnsi="Times New Roman" w:cs="Times New Roman"/>
          <w:sz w:val="24"/>
          <w:szCs w:val="24"/>
        </w:rPr>
        <w:t xml:space="preserve">site facility.  </w:t>
      </w:r>
      <w:r w:rsidR="00777C4E">
        <w:rPr>
          <w:rFonts w:ascii="Times New Roman" w:hAnsi="Times New Roman" w:cs="Times New Roman"/>
          <w:sz w:val="24"/>
          <w:szCs w:val="24"/>
        </w:rPr>
        <w:t xml:space="preserve">Also, </w:t>
      </w:r>
      <w:r w:rsidR="00431187">
        <w:rPr>
          <w:rFonts w:ascii="Times New Roman" w:hAnsi="Times New Roman" w:cs="Times New Roman"/>
          <w:sz w:val="24"/>
          <w:szCs w:val="24"/>
        </w:rPr>
        <w:t xml:space="preserve">some of </w:t>
      </w:r>
      <w:r w:rsidR="00777C4E">
        <w:rPr>
          <w:rFonts w:ascii="Times New Roman" w:hAnsi="Times New Roman" w:cs="Times New Roman"/>
          <w:sz w:val="24"/>
          <w:szCs w:val="24"/>
        </w:rPr>
        <w:t>t</w:t>
      </w:r>
      <w:r w:rsidR="00D540A9">
        <w:rPr>
          <w:rFonts w:ascii="Times New Roman" w:hAnsi="Times New Roman" w:cs="Times New Roman"/>
          <w:sz w:val="24"/>
          <w:szCs w:val="24"/>
        </w:rPr>
        <w:t>he old metal guide wheels have become rusted and frozen in place, which prevents the gates from properly moving in the</w:t>
      </w:r>
      <w:r w:rsidR="00777C4E">
        <w:rPr>
          <w:rFonts w:ascii="Times New Roman" w:hAnsi="Times New Roman" w:cs="Times New Roman"/>
          <w:sz w:val="24"/>
          <w:szCs w:val="24"/>
        </w:rPr>
        <w:t>ir</w:t>
      </w:r>
      <w:r w:rsidR="00D540A9">
        <w:rPr>
          <w:rFonts w:ascii="Times New Roman" w:hAnsi="Times New Roman" w:cs="Times New Roman"/>
          <w:sz w:val="24"/>
          <w:szCs w:val="24"/>
        </w:rPr>
        <w:t xml:space="preserve"> slots.</w:t>
      </w:r>
      <w:r w:rsidR="008157E2">
        <w:rPr>
          <w:rFonts w:ascii="Times New Roman" w:hAnsi="Times New Roman" w:cs="Times New Roman"/>
          <w:sz w:val="24"/>
          <w:szCs w:val="24"/>
        </w:rPr>
        <w:t xml:space="preserve">  The project plans to repaint each </w:t>
      </w:r>
      <w:r w:rsidR="00A11030">
        <w:rPr>
          <w:rFonts w:ascii="Times New Roman" w:hAnsi="Times New Roman" w:cs="Times New Roman"/>
          <w:sz w:val="24"/>
          <w:szCs w:val="24"/>
        </w:rPr>
        <w:t xml:space="preserve">sand-blasted </w:t>
      </w:r>
      <w:r w:rsidR="008157E2">
        <w:rPr>
          <w:rFonts w:ascii="Times New Roman" w:hAnsi="Times New Roman" w:cs="Times New Roman"/>
          <w:sz w:val="24"/>
          <w:szCs w:val="24"/>
        </w:rPr>
        <w:t xml:space="preserve">orifice with lead-free paint, rebuild the axles, and replace the metal wheels with UHMW plastic wheels, which do not require lubrication, and which should </w:t>
      </w:r>
      <w:r w:rsidR="00A11030">
        <w:rPr>
          <w:rFonts w:ascii="Times New Roman" w:hAnsi="Times New Roman" w:cs="Times New Roman"/>
          <w:sz w:val="24"/>
          <w:szCs w:val="24"/>
        </w:rPr>
        <w:t xml:space="preserve">function </w:t>
      </w:r>
      <w:r w:rsidR="008157E2">
        <w:rPr>
          <w:rFonts w:ascii="Times New Roman" w:hAnsi="Times New Roman" w:cs="Times New Roman"/>
          <w:sz w:val="24"/>
          <w:szCs w:val="24"/>
        </w:rPr>
        <w:t>for decades before they need to be replaced.</w:t>
      </w:r>
    </w:p>
    <w:p w:rsidR="008157E2" w:rsidRDefault="008157E2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F6955" w:rsidRDefault="008157E2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project has 3 sets of </w:t>
      </w:r>
      <w:r w:rsidR="00AD1C4F">
        <w:rPr>
          <w:rFonts w:ascii="Times New Roman" w:hAnsi="Times New Roman" w:cs="Times New Roman"/>
          <w:sz w:val="24"/>
          <w:szCs w:val="24"/>
        </w:rPr>
        <w:t>bulkhead</w:t>
      </w:r>
      <w:r>
        <w:rPr>
          <w:rFonts w:ascii="Times New Roman" w:hAnsi="Times New Roman" w:cs="Times New Roman"/>
          <w:sz w:val="24"/>
          <w:szCs w:val="24"/>
        </w:rPr>
        <w:t xml:space="preserve">s, which would enable us to </w:t>
      </w:r>
      <w:r w:rsidR="00AD1C4F">
        <w:rPr>
          <w:rFonts w:ascii="Times New Roman" w:hAnsi="Times New Roman" w:cs="Times New Roman"/>
          <w:sz w:val="24"/>
          <w:szCs w:val="24"/>
        </w:rPr>
        <w:t>bulkhead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C4F">
        <w:rPr>
          <w:rFonts w:ascii="Times New Roman" w:hAnsi="Times New Roman" w:cs="Times New Roman"/>
          <w:sz w:val="24"/>
          <w:szCs w:val="24"/>
        </w:rPr>
        <w:t xml:space="preserve">off </w:t>
      </w:r>
      <w:r>
        <w:rPr>
          <w:rFonts w:ascii="Times New Roman" w:hAnsi="Times New Roman" w:cs="Times New Roman"/>
          <w:sz w:val="24"/>
          <w:szCs w:val="24"/>
        </w:rPr>
        <w:t xml:space="preserve">and remove up to 3 sets of floating orifices at a time. </w:t>
      </w:r>
      <w:r w:rsidR="00EF6955">
        <w:rPr>
          <w:rFonts w:ascii="Times New Roman" w:hAnsi="Times New Roman" w:cs="Times New Roman"/>
          <w:sz w:val="24"/>
          <w:szCs w:val="24"/>
        </w:rPr>
        <w:t xml:space="preserve"> We would need to bulkhead each of the 3 orifice slots, because we do not have any spare orifices that we could immediately drop in as replacements.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955" w:rsidRDefault="00EF6955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157E2" w:rsidRDefault="00B8702D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must significantly reduce t</w:t>
      </w:r>
      <w:r w:rsidR="00AD1C4F">
        <w:rPr>
          <w:rFonts w:ascii="Times New Roman" w:hAnsi="Times New Roman" w:cs="Times New Roman"/>
          <w:sz w:val="24"/>
          <w:szCs w:val="24"/>
        </w:rPr>
        <w:t xml:space="preserve">he flow of the ladder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D1C4F">
        <w:rPr>
          <w:rFonts w:ascii="Times New Roman" w:hAnsi="Times New Roman" w:cs="Times New Roman"/>
          <w:sz w:val="24"/>
          <w:szCs w:val="24"/>
        </w:rPr>
        <w:t xml:space="preserve">o place the bulkheads in their slots.  </w:t>
      </w:r>
      <w:r w:rsidR="008157E2">
        <w:rPr>
          <w:rFonts w:ascii="Times New Roman" w:hAnsi="Times New Roman" w:cs="Times New Roman"/>
          <w:sz w:val="24"/>
          <w:szCs w:val="24"/>
        </w:rPr>
        <w:t xml:space="preserve">If we could remove 3 </w:t>
      </w:r>
      <w:r w:rsidR="007A1D75">
        <w:rPr>
          <w:rFonts w:ascii="Times New Roman" w:hAnsi="Times New Roman" w:cs="Times New Roman"/>
          <w:sz w:val="24"/>
          <w:szCs w:val="24"/>
        </w:rPr>
        <w:t xml:space="preserve">floating orifices </w:t>
      </w:r>
      <w:r w:rsidR="008157E2">
        <w:rPr>
          <w:rFonts w:ascii="Times New Roman" w:hAnsi="Times New Roman" w:cs="Times New Roman"/>
          <w:sz w:val="24"/>
          <w:szCs w:val="24"/>
        </w:rPr>
        <w:t xml:space="preserve">at a time, and leave 3 slots </w:t>
      </w:r>
      <w:proofErr w:type="spellStart"/>
      <w:r w:rsidR="008157E2">
        <w:rPr>
          <w:rFonts w:ascii="Times New Roman" w:hAnsi="Times New Roman" w:cs="Times New Roman"/>
          <w:sz w:val="24"/>
          <w:szCs w:val="24"/>
        </w:rPr>
        <w:t>bulkheaded</w:t>
      </w:r>
      <w:proofErr w:type="spellEnd"/>
      <w:r w:rsidR="008157E2">
        <w:rPr>
          <w:rFonts w:ascii="Times New Roman" w:hAnsi="Times New Roman" w:cs="Times New Roman"/>
          <w:sz w:val="24"/>
          <w:szCs w:val="24"/>
        </w:rPr>
        <w:t xml:space="preserve"> off while the ladder is in operation, we </w:t>
      </w:r>
      <w:r w:rsidR="007C5A31">
        <w:rPr>
          <w:rFonts w:ascii="Times New Roman" w:hAnsi="Times New Roman" w:cs="Times New Roman"/>
          <w:sz w:val="24"/>
          <w:szCs w:val="24"/>
        </w:rPr>
        <w:t>may be able</w:t>
      </w:r>
      <w:r w:rsidR="008157E2">
        <w:rPr>
          <w:rFonts w:ascii="Times New Roman" w:hAnsi="Times New Roman" w:cs="Times New Roman"/>
          <w:sz w:val="24"/>
          <w:szCs w:val="24"/>
        </w:rPr>
        <w:t xml:space="preserve"> remove and replace </w:t>
      </w:r>
      <w:r w:rsidR="00A11030">
        <w:rPr>
          <w:rFonts w:ascii="Times New Roman" w:hAnsi="Times New Roman" w:cs="Times New Roman"/>
          <w:sz w:val="24"/>
          <w:szCs w:val="24"/>
        </w:rPr>
        <w:t>all 12</w:t>
      </w:r>
      <w:r w:rsidR="008157E2">
        <w:rPr>
          <w:rFonts w:ascii="Times New Roman" w:hAnsi="Times New Roman" w:cs="Times New Roman"/>
          <w:sz w:val="24"/>
          <w:szCs w:val="24"/>
        </w:rPr>
        <w:t xml:space="preserve"> floating orifices in </w:t>
      </w:r>
      <w:r w:rsidR="007C5A31">
        <w:rPr>
          <w:rFonts w:ascii="Times New Roman" w:hAnsi="Times New Roman" w:cs="Times New Roman"/>
          <w:sz w:val="24"/>
          <w:szCs w:val="24"/>
        </w:rPr>
        <w:t>2</w:t>
      </w:r>
      <w:r w:rsidR="008157E2">
        <w:rPr>
          <w:rFonts w:ascii="Times New Roman" w:hAnsi="Times New Roman" w:cs="Times New Roman"/>
          <w:sz w:val="24"/>
          <w:szCs w:val="24"/>
        </w:rPr>
        <w:t xml:space="preserve"> year</w:t>
      </w:r>
      <w:r w:rsidR="007C5A31">
        <w:rPr>
          <w:rFonts w:ascii="Times New Roman" w:hAnsi="Times New Roman" w:cs="Times New Roman"/>
          <w:sz w:val="24"/>
          <w:szCs w:val="24"/>
        </w:rPr>
        <w:t>s</w:t>
      </w:r>
      <w:r w:rsidR="008157E2">
        <w:rPr>
          <w:rFonts w:ascii="Times New Roman" w:hAnsi="Times New Roman" w:cs="Times New Roman"/>
          <w:sz w:val="24"/>
          <w:szCs w:val="24"/>
        </w:rPr>
        <w:t xml:space="preserve">.  </w:t>
      </w:r>
      <w:r w:rsidR="00EF6955">
        <w:rPr>
          <w:rFonts w:ascii="Times New Roman" w:hAnsi="Times New Roman" w:cs="Times New Roman"/>
          <w:sz w:val="24"/>
          <w:szCs w:val="24"/>
        </w:rPr>
        <w:t xml:space="preserve">This is speculative, because we won’t even know what the costs will be until we rehab the first 3.  </w:t>
      </w:r>
      <w:r w:rsidR="008157E2">
        <w:rPr>
          <w:rFonts w:ascii="Times New Roman" w:hAnsi="Times New Roman" w:cs="Times New Roman"/>
          <w:sz w:val="24"/>
          <w:szCs w:val="24"/>
        </w:rPr>
        <w:t xml:space="preserve">If we were only allowed to bulkhead off one floating orifice slot at a time, </w:t>
      </w:r>
      <w:r w:rsidR="00FB3505">
        <w:rPr>
          <w:rFonts w:ascii="Times New Roman" w:hAnsi="Times New Roman" w:cs="Times New Roman"/>
          <w:sz w:val="24"/>
          <w:szCs w:val="24"/>
        </w:rPr>
        <w:t>more ladder closures would be required, and replacing</w:t>
      </w:r>
      <w:r w:rsidR="007A1D75">
        <w:rPr>
          <w:rFonts w:ascii="Times New Roman" w:hAnsi="Times New Roman" w:cs="Times New Roman"/>
          <w:sz w:val="24"/>
          <w:szCs w:val="24"/>
        </w:rPr>
        <w:t xml:space="preserve"> </w:t>
      </w:r>
      <w:r w:rsidR="00FB3505">
        <w:rPr>
          <w:rFonts w:ascii="Times New Roman" w:hAnsi="Times New Roman" w:cs="Times New Roman"/>
          <w:sz w:val="24"/>
          <w:szCs w:val="24"/>
        </w:rPr>
        <w:t xml:space="preserve">all of the floating orifices </w:t>
      </w:r>
      <w:proofErr w:type="gramStart"/>
      <w:r w:rsidR="00FB3505">
        <w:rPr>
          <w:rFonts w:ascii="Times New Roman" w:hAnsi="Times New Roman" w:cs="Times New Roman"/>
          <w:sz w:val="24"/>
          <w:szCs w:val="24"/>
        </w:rPr>
        <w:lastRenderedPageBreak/>
        <w:t>would</w:t>
      </w:r>
      <w:proofErr w:type="gramEnd"/>
      <w:r w:rsidR="00FB3505">
        <w:rPr>
          <w:rFonts w:ascii="Times New Roman" w:hAnsi="Times New Roman" w:cs="Times New Roman"/>
          <w:sz w:val="24"/>
          <w:szCs w:val="24"/>
        </w:rPr>
        <w:t xml:space="preserve"> take </w:t>
      </w:r>
      <w:r w:rsidR="00A11030">
        <w:rPr>
          <w:rFonts w:ascii="Times New Roman" w:hAnsi="Times New Roman" w:cs="Times New Roman"/>
          <w:sz w:val="24"/>
          <w:szCs w:val="24"/>
        </w:rPr>
        <w:t>several years</w:t>
      </w:r>
      <w:r w:rsidR="00FB3505">
        <w:rPr>
          <w:rFonts w:ascii="Times New Roman" w:hAnsi="Times New Roman" w:cs="Times New Roman"/>
          <w:sz w:val="24"/>
          <w:szCs w:val="24"/>
        </w:rPr>
        <w:t>.  The project would</w:t>
      </w:r>
      <w:r w:rsidR="00A11030">
        <w:rPr>
          <w:rFonts w:ascii="Times New Roman" w:hAnsi="Times New Roman" w:cs="Times New Roman"/>
          <w:sz w:val="24"/>
          <w:szCs w:val="24"/>
        </w:rPr>
        <w:t xml:space="preserve"> prefer</w:t>
      </w:r>
      <w:r w:rsidR="00FB3505">
        <w:rPr>
          <w:rFonts w:ascii="Times New Roman" w:hAnsi="Times New Roman" w:cs="Times New Roman"/>
          <w:sz w:val="24"/>
          <w:szCs w:val="24"/>
        </w:rPr>
        <w:t xml:space="preserve"> to have </w:t>
      </w:r>
      <w:r w:rsidR="00A11030">
        <w:rPr>
          <w:rFonts w:ascii="Times New Roman" w:hAnsi="Times New Roman" w:cs="Times New Roman"/>
          <w:sz w:val="24"/>
          <w:szCs w:val="24"/>
        </w:rPr>
        <w:t xml:space="preserve">all of </w:t>
      </w:r>
      <w:r w:rsidR="00FB3505">
        <w:rPr>
          <w:rFonts w:ascii="Times New Roman" w:hAnsi="Times New Roman" w:cs="Times New Roman"/>
          <w:sz w:val="24"/>
          <w:szCs w:val="24"/>
        </w:rPr>
        <w:t xml:space="preserve">the </w:t>
      </w:r>
      <w:r w:rsidR="00A11030">
        <w:rPr>
          <w:rFonts w:ascii="Times New Roman" w:hAnsi="Times New Roman" w:cs="Times New Roman"/>
          <w:sz w:val="24"/>
          <w:szCs w:val="24"/>
        </w:rPr>
        <w:t xml:space="preserve">floating </w:t>
      </w:r>
      <w:r w:rsidR="00FB3505">
        <w:rPr>
          <w:rFonts w:ascii="Times New Roman" w:hAnsi="Times New Roman" w:cs="Times New Roman"/>
          <w:sz w:val="24"/>
          <w:szCs w:val="24"/>
        </w:rPr>
        <w:t xml:space="preserve">orifices repaired </w:t>
      </w:r>
      <w:r w:rsidR="00A11030">
        <w:rPr>
          <w:rFonts w:ascii="Times New Roman" w:hAnsi="Times New Roman" w:cs="Times New Roman"/>
          <w:sz w:val="24"/>
          <w:szCs w:val="24"/>
        </w:rPr>
        <w:t xml:space="preserve">and fully functional </w:t>
      </w:r>
      <w:r w:rsidR="00FB3505">
        <w:rPr>
          <w:rFonts w:ascii="Times New Roman" w:hAnsi="Times New Roman" w:cs="Times New Roman"/>
          <w:sz w:val="24"/>
          <w:szCs w:val="24"/>
        </w:rPr>
        <w:t>sooner rather than later</w:t>
      </w:r>
      <w:r w:rsidR="007C5A31">
        <w:rPr>
          <w:rFonts w:ascii="Times New Roman" w:hAnsi="Times New Roman" w:cs="Times New Roman"/>
          <w:sz w:val="24"/>
          <w:szCs w:val="24"/>
        </w:rPr>
        <w:t xml:space="preserve">, but </w:t>
      </w:r>
      <w:r w:rsidR="00EF6955">
        <w:rPr>
          <w:rFonts w:ascii="Times New Roman" w:hAnsi="Times New Roman" w:cs="Times New Roman"/>
          <w:sz w:val="24"/>
          <w:szCs w:val="24"/>
        </w:rPr>
        <w:t xml:space="preserve">since </w:t>
      </w:r>
      <w:r w:rsidR="007C5A31">
        <w:rPr>
          <w:rFonts w:ascii="Times New Roman" w:hAnsi="Times New Roman" w:cs="Times New Roman"/>
          <w:sz w:val="24"/>
          <w:szCs w:val="24"/>
        </w:rPr>
        <w:t xml:space="preserve">we do not yet have a feel for costs, this </w:t>
      </w:r>
      <w:r w:rsidR="00EF6955">
        <w:rPr>
          <w:rFonts w:ascii="Times New Roman" w:hAnsi="Times New Roman" w:cs="Times New Roman"/>
          <w:sz w:val="24"/>
          <w:szCs w:val="24"/>
        </w:rPr>
        <w:t>operation</w:t>
      </w:r>
      <w:r w:rsidR="007C5A31">
        <w:rPr>
          <w:rFonts w:ascii="Times New Roman" w:hAnsi="Times New Roman" w:cs="Times New Roman"/>
          <w:sz w:val="24"/>
          <w:szCs w:val="24"/>
        </w:rPr>
        <w:t xml:space="preserve"> will need to be based on available funding</w:t>
      </w:r>
      <w:r w:rsidR="00FB3505">
        <w:rPr>
          <w:rFonts w:ascii="Times New Roman" w:hAnsi="Times New Roman" w:cs="Times New Roman"/>
          <w:sz w:val="24"/>
          <w:szCs w:val="24"/>
        </w:rPr>
        <w:t>.</w:t>
      </w:r>
    </w:p>
    <w:p w:rsidR="007A1D75" w:rsidRDefault="007A1D75" w:rsidP="00CE764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B3505" w:rsidRDefault="00B43BDE" w:rsidP="00CE764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</w:p>
    <w:p w:rsidR="00FB3505" w:rsidRDefault="00FB3505" w:rsidP="00CE764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932F65" w:rsidRDefault="00FB3505" w:rsidP="00CE764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project plans to </w:t>
      </w:r>
      <w:r w:rsidR="00AD1C4F">
        <w:rPr>
          <w:rFonts w:ascii="Times New Roman" w:hAnsi="Times New Roman" w:cs="Times New Roman"/>
          <w:sz w:val="24"/>
          <w:szCs w:val="24"/>
        </w:rPr>
        <w:t>bulkhead off</w:t>
      </w:r>
      <w:r>
        <w:rPr>
          <w:rFonts w:ascii="Times New Roman" w:hAnsi="Times New Roman" w:cs="Times New Roman"/>
          <w:sz w:val="24"/>
          <w:szCs w:val="24"/>
        </w:rPr>
        <w:t xml:space="preserve"> and remove 3 floating orifices during the annual maintenance de-watering of the Oregon ladder from late January, 2015 through the end of February, 2015.  </w:t>
      </w:r>
      <w:r w:rsidR="007C5A31">
        <w:rPr>
          <w:rFonts w:ascii="Times New Roman" w:hAnsi="Times New Roman" w:cs="Times New Roman"/>
          <w:sz w:val="24"/>
          <w:szCs w:val="24"/>
        </w:rPr>
        <w:t>We don’t yet know how long it will take to rehab these 3, or how much it will cost.  I</w:t>
      </w:r>
      <w:r>
        <w:rPr>
          <w:rFonts w:ascii="Times New Roman" w:hAnsi="Times New Roman" w:cs="Times New Roman"/>
          <w:sz w:val="24"/>
          <w:szCs w:val="24"/>
        </w:rPr>
        <w:t>f</w:t>
      </w:r>
      <w:r w:rsidR="007C5A31">
        <w:rPr>
          <w:rFonts w:ascii="Times New Roman" w:hAnsi="Times New Roman" w:cs="Times New Roman"/>
          <w:sz w:val="24"/>
          <w:szCs w:val="24"/>
        </w:rPr>
        <w:t xml:space="preserve"> the first 3 are rehabbed in time</w:t>
      </w:r>
      <w:r w:rsidR="00932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we propose to </w:t>
      </w:r>
      <w:r w:rsidR="00C1724F">
        <w:rPr>
          <w:rFonts w:ascii="Times New Roman" w:hAnsi="Times New Roman" w:cs="Times New Roman"/>
          <w:sz w:val="24"/>
          <w:szCs w:val="24"/>
        </w:rPr>
        <w:t xml:space="preserve">partially </w:t>
      </w:r>
      <w:r>
        <w:rPr>
          <w:rFonts w:ascii="Times New Roman" w:hAnsi="Times New Roman" w:cs="Times New Roman"/>
          <w:sz w:val="24"/>
          <w:szCs w:val="24"/>
        </w:rPr>
        <w:t xml:space="preserve">shut down the Oregon ladder before April 25, for one afternoon, to replace the rehabbed orifices, remove the </w:t>
      </w:r>
      <w:r w:rsidR="00AD1C4F">
        <w:rPr>
          <w:rFonts w:ascii="Times New Roman" w:hAnsi="Times New Roman" w:cs="Times New Roman"/>
          <w:sz w:val="24"/>
          <w:szCs w:val="24"/>
        </w:rPr>
        <w:t>bulkhead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AD1C4F">
        <w:rPr>
          <w:rFonts w:ascii="Times New Roman" w:hAnsi="Times New Roman" w:cs="Times New Roman"/>
          <w:sz w:val="24"/>
          <w:szCs w:val="24"/>
        </w:rPr>
        <w:t>bulkhead</w:t>
      </w:r>
      <w:r>
        <w:rPr>
          <w:rFonts w:ascii="Times New Roman" w:hAnsi="Times New Roman" w:cs="Times New Roman"/>
          <w:sz w:val="24"/>
          <w:szCs w:val="24"/>
        </w:rPr>
        <w:t xml:space="preserve"> off 3 more orifice slots, and </w:t>
      </w:r>
      <w:r w:rsidR="00932F65">
        <w:rPr>
          <w:rFonts w:ascii="Times New Roman" w:hAnsi="Times New Roman" w:cs="Times New Roman"/>
          <w:sz w:val="24"/>
          <w:szCs w:val="24"/>
        </w:rPr>
        <w:t xml:space="preserve">restart the ladder.  Once the </w:t>
      </w:r>
      <w:r w:rsidR="00AD1C4F">
        <w:rPr>
          <w:rFonts w:ascii="Times New Roman" w:hAnsi="Times New Roman" w:cs="Times New Roman"/>
          <w:sz w:val="24"/>
          <w:szCs w:val="24"/>
        </w:rPr>
        <w:t>bulkhead</w:t>
      </w:r>
      <w:r w:rsidR="00932F65">
        <w:rPr>
          <w:rFonts w:ascii="Times New Roman" w:hAnsi="Times New Roman" w:cs="Times New Roman"/>
          <w:sz w:val="24"/>
          <w:szCs w:val="24"/>
        </w:rPr>
        <w:t xml:space="preserve">s were in place, we could then </w:t>
      </w:r>
      <w:r>
        <w:rPr>
          <w:rFonts w:ascii="Times New Roman" w:hAnsi="Times New Roman" w:cs="Times New Roman"/>
          <w:sz w:val="24"/>
          <w:szCs w:val="24"/>
        </w:rPr>
        <w:t>remove th</w:t>
      </w:r>
      <w:r w:rsidR="00932F65">
        <w:rPr>
          <w:rFonts w:ascii="Times New Roman" w:hAnsi="Times New Roman" w:cs="Times New Roman"/>
          <w:sz w:val="24"/>
          <w:szCs w:val="24"/>
        </w:rPr>
        <w:t xml:space="preserve">at second set of </w:t>
      </w:r>
      <w:r>
        <w:rPr>
          <w:rFonts w:ascii="Times New Roman" w:hAnsi="Times New Roman" w:cs="Times New Roman"/>
          <w:sz w:val="24"/>
          <w:szCs w:val="24"/>
        </w:rPr>
        <w:t>orifices for rehabilitation</w:t>
      </w:r>
      <w:r w:rsidR="00932F65">
        <w:rPr>
          <w:rFonts w:ascii="Times New Roman" w:hAnsi="Times New Roman" w:cs="Times New Roman"/>
          <w:sz w:val="24"/>
          <w:szCs w:val="24"/>
        </w:rPr>
        <w:t xml:space="preserve"> after the ladder is restarted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1030">
        <w:rPr>
          <w:rFonts w:ascii="Times New Roman" w:hAnsi="Times New Roman" w:cs="Times New Roman"/>
          <w:sz w:val="24"/>
          <w:szCs w:val="24"/>
        </w:rPr>
        <w:t xml:space="preserve">  If approved, </w:t>
      </w:r>
      <w:r w:rsidR="007A1D75">
        <w:rPr>
          <w:rFonts w:ascii="Times New Roman" w:hAnsi="Times New Roman" w:cs="Times New Roman"/>
          <w:sz w:val="24"/>
          <w:szCs w:val="24"/>
        </w:rPr>
        <w:t xml:space="preserve">and if funding permits, </w:t>
      </w:r>
      <w:r w:rsidR="00A11030">
        <w:rPr>
          <w:rFonts w:ascii="Times New Roman" w:hAnsi="Times New Roman" w:cs="Times New Roman"/>
          <w:sz w:val="24"/>
          <w:szCs w:val="24"/>
        </w:rPr>
        <w:t xml:space="preserve">we would proceed with additional orifice swaps </w:t>
      </w:r>
      <w:r w:rsidR="007C5A31">
        <w:rPr>
          <w:rFonts w:ascii="Times New Roman" w:hAnsi="Times New Roman" w:cs="Times New Roman"/>
          <w:sz w:val="24"/>
          <w:szCs w:val="24"/>
        </w:rPr>
        <w:t xml:space="preserve">over the next 2 years, with the swaps occurring those times of the year, such as </w:t>
      </w:r>
      <w:r w:rsidR="00B8702D">
        <w:rPr>
          <w:rFonts w:ascii="Times New Roman" w:hAnsi="Times New Roman" w:cs="Times New Roman"/>
          <w:sz w:val="24"/>
          <w:szCs w:val="24"/>
        </w:rPr>
        <w:t xml:space="preserve">April and </w:t>
      </w:r>
      <w:r w:rsidR="007C5A31">
        <w:rPr>
          <w:rFonts w:ascii="Times New Roman" w:hAnsi="Times New Roman" w:cs="Times New Roman"/>
          <w:sz w:val="24"/>
          <w:szCs w:val="24"/>
        </w:rPr>
        <w:t>late October, when there is a lull in fish migrations, and during the winter maintenance period when the ladder is shut down</w:t>
      </w:r>
      <w:r w:rsidR="00A11030">
        <w:rPr>
          <w:rFonts w:ascii="Times New Roman" w:hAnsi="Times New Roman" w:cs="Times New Roman"/>
          <w:sz w:val="24"/>
          <w:szCs w:val="24"/>
        </w:rPr>
        <w:t>.</w:t>
      </w:r>
      <w:r w:rsidR="00CE7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1724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</w:p>
    <w:p w:rsidR="00C1724F" w:rsidRDefault="00C1724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481C98" w:rsidRPr="00C1724F" w:rsidRDefault="00C1724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past experience, we believe that we can reduce ladder flows sufficiently, for the </w:t>
      </w:r>
      <w:r w:rsidR="00777C4E">
        <w:rPr>
          <w:rFonts w:ascii="Times New Roman" w:hAnsi="Times New Roman" w:cs="Times New Roman"/>
          <w:sz w:val="24"/>
          <w:szCs w:val="24"/>
        </w:rPr>
        <w:t xml:space="preserve">April and October orifice </w:t>
      </w:r>
      <w:r>
        <w:rPr>
          <w:rFonts w:ascii="Times New Roman" w:hAnsi="Times New Roman" w:cs="Times New Roman"/>
          <w:sz w:val="24"/>
          <w:szCs w:val="24"/>
        </w:rPr>
        <w:t>swap</w:t>
      </w:r>
      <w:r w:rsidR="00777C4E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by just reducing the fish pump blade angles to 0</w:t>
      </w:r>
      <w:r w:rsidRPr="00C1724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E76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by going into </w:t>
      </w:r>
      <w:r w:rsidR="00777C4E">
        <w:rPr>
          <w:rFonts w:ascii="Times New Roman" w:hAnsi="Times New Roman" w:cs="Times New Roman"/>
          <w:sz w:val="24"/>
          <w:szCs w:val="24"/>
        </w:rPr>
        <w:t xml:space="preserve">ladder exit </w:t>
      </w:r>
      <w:r>
        <w:rPr>
          <w:rFonts w:ascii="Times New Roman" w:hAnsi="Times New Roman" w:cs="Times New Roman"/>
          <w:sz w:val="24"/>
          <w:szCs w:val="24"/>
        </w:rPr>
        <w:t>orifice flow, without stopping the 1000 CFS of the gravity flow attraction water system, or the 450 CFS flow from the collection</w:t>
      </w:r>
      <w:r w:rsidR="00777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channel</w:t>
      </w:r>
      <w:r w:rsidR="00777C4E">
        <w:rPr>
          <w:rFonts w:ascii="Times New Roman" w:hAnsi="Times New Roman" w:cs="Times New Roman"/>
          <w:sz w:val="24"/>
          <w:szCs w:val="24"/>
        </w:rPr>
        <w:t xml:space="preserve"> attraction water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4722">
        <w:rPr>
          <w:rFonts w:ascii="Times New Roman" w:hAnsi="Times New Roman" w:cs="Times New Roman"/>
          <w:sz w:val="24"/>
          <w:szCs w:val="24"/>
        </w:rPr>
        <w:t xml:space="preserve">  We would conduct the swap between 1300 and 1</w:t>
      </w:r>
      <w:r w:rsidR="002A0F24">
        <w:rPr>
          <w:rFonts w:ascii="Times New Roman" w:hAnsi="Times New Roman" w:cs="Times New Roman"/>
          <w:sz w:val="24"/>
          <w:szCs w:val="24"/>
        </w:rPr>
        <w:t>9</w:t>
      </w:r>
      <w:r w:rsidR="003E4722">
        <w:rPr>
          <w:rFonts w:ascii="Times New Roman" w:hAnsi="Times New Roman" w:cs="Times New Roman"/>
          <w:sz w:val="24"/>
          <w:szCs w:val="24"/>
        </w:rPr>
        <w:t>00 hours, which the McNary diel charts</w:t>
      </w:r>
      <w:r w:rsidR="00777C4E">
        <w:rPr>
          <w:rFonts w:ascii="Times New Roman" w:hAnsi="Times New Roman" w:cs="Times New Roman"/>
          <w:sz w:val="24"/>
          <w:szCs w:val="24"/>
        </w:rPr>
        <w:t xml:space="preserve"> (attached)</w:t>
      </w:r>
      <w:r w:rsidR="003E4722">
        <w:rPr>
          <w:rFonts w:ascii="Times New Roman" w:hAnsi="Times New Roman" w:cs="Times New Roman"/>
          <w:sz w:val="24"/>
          <w:szCs w:val="24"/>
        </w:rPr>
        <w:t xml:space="preserve"> show to be a time of reduced fish passage for </w:t>
      </w:r>
      <w:r w:rsidR="00777C4E">
        <w:rPr>
          <w:rFonts w:ascii="Times New Roman" w:hAnsi="Times New Roman" w:cs="Times New Roman"/>
          <w:sz w:val="24"/>
          <w:szCs w:val="24"/>
        </w:rPr>
        <w:t>the various salmonid species as well as</w:t>
      </w:r>
      <w:r w:rsidR="00A11030">
        <w:rPr>
          <w:rFonts w:ascii="Times New Roman" w:hAnsi="Times New Roman" w:cs="Times New Roman"/>
          <w:sz w:val="24"/>
          <w:szCs w:val="24"/>
        </w:rPr>
        <w:t xml:space="preserve"> for</w:t>
      </w:r>
      <w:r w:rsidR="00777C4E">
        <w:rPr>
          <w:rFonts w:ascii="Times New Roman" w:hAnsi="Times New Roman" w:cs="Times New Roman"/>
          <w:sz w:val="24"/>
          <w:szCs w:val="24"/>
        </w:rPr>
        <w:t xml:space="preserve"> lamprey</w:t>
      </w:r>
      <w:r w:rsidR="003E4722">
        <w:rPr>
          <w:rFonts w:ascii="Times New Roman" w:hAnsi="Times New Roman" w:cs="Times New Roman"/>
          <w:sz w:val="24"/>
          <w:szCs w:val="24"/>
        </w:rPr>
        <w:t>.</w:t>
      </w:r>
    </w:p>
    <w:p w:rsidR="005E49DB" w:rsidRPr="000E317F" w:rsidRDefault="005E49D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1724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  <w:r w:rsidR="00CE7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24F" w:rsidRDefault="00C1724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5E49DB" w:rsidRDefault="00C1724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E4722">
        <w:rPr>
          <w:rFonts w:ascii="Times New Roman" w:hAnsi="Times New Roman" w:cs="Times New Roman"/>
          <w:sz w:val="24"/>
          <w:szCs w:val="24"/>
        </w:rPr>
        <w:t xml:space="preserve">first proposed </w:t>
      </w:r>
      <w:r>
        <w:rPr>
          <w:rFonts w:ascii="Times New Roman" w:hAnsi="Times New Roman" w:cs="Times New Roman"/>
          <w:sz w:val="24"/>
          <w:szCs w:val="24"/>
        </w:rPr>
        <w:t>flow reduction of the Oregon ladder</w:t>
      </w:r>
      <w:r w:rsidR="003E4722">
        <w:rPr>
          <w:rFonts w:ascii="Times New Roman" w:hAnsi="Times New Roman" w:cs="Times New Roman"/>
          <w:sz w:val="24"/>
          <w:szCs w:val="24"/>
        </w:rPr>
        <w:t>, to allow the orifice swap,</w:t>
      </w:r>
      <w:r>
        <w:rPr>
          <w:rFonts w:ascii="Times New Roman" w:hAnsi="Times New Roman" w:cs="Times New Roman"/>
          <w:sz w:val="24"/>
          <w:szCs w:val="24"/>
        </w:rPr>
        <w:t xml:space="preserve"> would occur between April 1 and April 25, which the fish counts show to be</w:t>
      </w:r>
      <w:r w:rsidR="003E472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time of very limited passage of spring Chinook and steelhead, </w:t>
      </w:r>
      <w:r w:rsidR="003E4722">
        <w:rPr>
          <w:rFonts w:ascii="Times New Roman" w:hAnsi="Times New Roman" w:cs="Times New Roman"/>
          <w:sz w:val="24"/>
          <w:szCs w:val="24"/>
        </w:rPr>
        <w:t xml:space="preserve">the only species of </w:t>
      </w:r>
      <w:r w:rsidR="007C5A31">
        <w:rPr>
          <w:rFonts w:ascii="Times New Roman" w:hAnsi="Times New Roman" w:cs="Times New Roman"/>
          <w:sz w:val="24"/>
          <w:szCs w:val="24"/>
        </w:rPr>
        <w:t>salmonids</w:t>
      </w:r>
      <w:r w:rsidR="003E4722">
        <w:rPr>
          <w:rFonts w:ascii="Times New Roman" w:hAnsi="Times New Roman" w:cs="Times New Roman"/>
          <w:sz w:val="24"/>
          <w:szCs w:val="24"/>
        </w:rPr>
        <w:t xml:space="preserve"> even passing McNary that time of year.  We propose a second </w:t>
      </w:r>
      <w:r w:rsidR="002A0F24">
        <w:rPr>
          <w:rFonts w:ascii="Times New Roman" w:hAnsi="Times New Roman" w:cs="Times New Roman"/>
          <w:sz w:val="24"/>
          <w:szCs w:val="24"/>
        </w:rPr>
        <w:t xml:space="preserve">swap and </w:t>
      </w:r>
      <w:r w:rsidR="003E4722">
        <w:rPr>
          <w:rFonts w:ascii="Times New Roman" w:hAnsi="Times New Roman" w:cs="Times New Roman"/>
          <w:sz w:val="24"/>
          <w:szCs w:val="24"/>
        </w:rPr>
        <w:t xml:space="preserve">flow reduction </w:t>
      </w:r>
      <w:r w:rsidR="002A0F24">
        <w:rPr>
          <w:rFonts w:ascii="Times New Roman" w:hAnsi="Times New Roman" w:cs="Times New Roman"/>
          <w:sz w:val="24"/>
          <w:szCs w:val="24"/>
        </w:rPr>
        <w:t xml:space="preserve">after October 25, </w:t>
      </w:r>
      <w:r w:rsidR="006E2FDA">
        <w:rPr>
          <w:rFonts w:ascii="Times New Roman" w:hAnsi="Times New Roman" w:cs="Times New Roman"/>
          <w:sz w:val="24"/>
          <w:szCs w:val="24"/>
        </w:rPr>
        <w:t xml:space="preserve">by which time the fall runs </w:t>
      </w:r>
      <w:r w:rsidR="007A1D75">
        <w:rPr>
          <w:rFonts w:ascii="Times New Roman" w:hAnsi="Times New Roman" w:cs="Times New Roman"/>
          <w:sz w:val="24"/>
          <w:szCs w:val="24"/>
        </w:rPr>
        <w:t xml:space="preserve">would </w:t>
      </w:r>
      <w:r w:rsidR="006E2FDA">
        <w:rPr>
          <w:rFonts w:ascii="Times New Roman" w:hAnsi="Times New Roman" w:cs="Times New Roman"/>
          <w:sz w:val="24"/>
          <w:szCs w:val="24"/>
        </w:rPr>
        <w:t xml:space="preserve">have </w:t>
      </w:r>
      <w:r w:rsidR="00B8702D">
        <w:rPr>
          <w:rFonts w:ascii="Times New Roman" w:hAnsi="Times New Roman" w:cs="Times New Roman"/>
          <w:sz w:val="24"/>
          <w:szCs w:val="24"/>
        </w:rPr>
        <w:t>significantly</w:t>
      </w:r>
      <w:r w:rsidR="006E2FDA">
        <w:rPr>
          <w:rFonts w:ascii="Times New Roman" w:hAnsi="Times New Roman" w:cs="Times New Roman"/>
          <w:sz w:val="24"/>
          <w:szCs w:val="24"/>
        </w:rPr>
        <w:t xml:space="preserve"> declined.  </w:t>
      </w:r>
    </w:p>
    <w:p w:rsidR="00F92658" w:rsidRDefault="00F9265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E4722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</w:p>
    <w:p w:rsidR="003E4722" w:rsidRDefault="003E472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248" w:rsidRPr="003E4722" w:rsidRDefault="003E4722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2A0F24">
        <w:rPr>
          <w:rFonts w:ascii="Times New Roman" w:hAnsi="Times New Roman" w:cs="Times New Roman"/>
          <w:sz w:val="24"/>
          <w:szCs w:val="24"/>
        </w:rPr>
        <w:t xml:space="preserve">of the 12 </w:t>
      </w:r>
      <w:r>
        <w:rPr>
          <w:rFonts w:ascii="Times New Roman" w:hAnsi="Times New Roman" w:cs="Times New Roman"/>
          <w:sz w:val="24"/>
          <w:szCs w:val="24"/>
        </w:rPr>
        <w:t xml:space="preserve">floating orifice slots would be blocked off </w:t>
      </w:r>
      <w:r w:rsidR="00A930AA">
        <w:rPr>
          <w:rFonts w:ascii="Times New Roman" w:hAnsi="Times New Roman" w:cs="Times New Roman"/>
          <w:sz w:val="24"/>
          <w:szCs w:val="24"/>
        </w:rPr>
        <w:t>continuously</w:t>
      </w:r>
      <w:r>
        <w:rPr>
          <w:rFonts w:ascii="Times New Roman" w:hAnsi="Times New Roman" w:cs="Times New Roman"/>
          <w:sz w:val="24"/>
          <w:szCs w:val="24"/>
        </w:rPr>
        <w:t xml:space="preserve"> for the duration of the orifice rehabilitation process</w:t>
      </w:r>
      <w:r w:rsidR="002A0F24">
        <w:rPr>
          <w:rFonts w:ascii="Times New Roman" w:hAnsi="Times New Roman" w:cs="Times New Roman"/>
          <w:sz w:val="24"/>
          <w:szCs w:val="24"/>
        </w:rPr>
        <w:t xml:space="preserve">, which </w:t>
      </w:r>
      <w:r w:rsidR="00A930AA">
        <w:rPr>
          <w:rFonts w:ascii="Times New Roman" w:hAnsi="Times New Roman" w:cs="Times New Roman"/>
          <w:sz w:val="24"/>
          <w:szCs w:val="24"/>
        </w:rPr>
        <w:t xml:space="preserve">would likely take </w:t>
      </w:r>
      <w:r w:rsidR="007C5A31">
        <w:rPr>
          <w:rFonts w:ascii="Times New Roman" w:hAnsi="Times New Roman" w:cs="Times New Roman"/>
          <w:sz w:val="24"/>
          <w:szCs w:val="24"/>
        </w:rPr>
        <w:t>2</w:t>
      </w:r>
      <w:r w:rsidR="00A930AA">
        <w:rPr>
          <w:rFonts w:ascii="Times New Roman" w:hAnsi="Times New Roman" w:cs="Times New Roman"/>
          <w:sz w:val="24"/>
          <w:szCs w:val="24"/>
        </w:rPr>
        <w:t xml:space="preserve"> year</w:t>
      </w:r>
      <w:r w:rsidR="007C5A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0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9DB" w:rsidRPr="000E317F" w:rsidRDefault="005E49D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A0F24" w:rsidRDefault="00B43BDE" w:rsidP="005E49D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  <w:r w:rsidR="00CE7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F24" w:rsidRDefault="002A0F24" w:rsidP="005E49D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A930AA" w:rsidRDefault="00CE764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F24">
        <w:rPr>
          <w:rFonts w:ascii="Times New Roman" w:hAnsi="Times New Roman" w:cs="Times New Roman"/>
          <w:sz w:val="24"/>
          <w:szCs w:val="24"/>
        </w:rPr>
        <w:t xml:space="preserve">Due to the reduced flows during the </w:t>
      </w:r>
      <w:r w:rsidR="00777C4E">
        <w:rPr>
          <w:rFonts w:ascii="Times New Roman" w:hAnsi="Times New Roman" w:cs="Times New Roman"/>
          <w:sz w:val="24"/>
          <w:szCs w:val="24"/>
        </w:rPr>
        <w:t xml:space="preserve">orifice </w:t>
      </w:r>
      <w:r w:rsidR="002A0F24">
        <w:rPr>
          <w:rFonts w:ascii="Times New Roman" w:hAnsi="Times New Roman" w:cs="Times New Roman"/>
          <w:sz w:val="24"/>
          <w:szCs w:val="24"/>
        </w:rPr>
        <w:t xml:space="preserve">swaps, some fish </w:t>
      </w:r>
      <w:r w:rsidR="00A930AA">
        <w:rPr>
          <w:rFonts w:ascii="Times New Roman" w:hAnsi="Times New Roman" w:cs="Times New Roman"/>
          <w:sz w:val="24"/>
          <w:szCs w:val="24"/>
        </w:rPr>
        <w:t>c</w:t>
      </w:r>
      <w:r w:rsidR="002A0F24">
        <w:rPr>
          <w:rFonts w:ascii="Times New Roman" w:hAnsi="Times New Roman" w:cs="Times New Roman"/>
          <w:sz w:val="24"/>
          <w:szCs w:val="24"/>
        </w:rPr>
        <w:t xml:space="preserve">ould be delayed for several hours at the Oregon ladder in the afternoon and early evening of </w:t>
      </w:r>
      <w:r w:rsidR="005C72B9">
        <w:rPr>
          <w:rFonts w:ascii="Times New Roman" w:hAnsi="Times New Roman" w:cs="Times New Roman"/>
          <w:sz w:val="24"/>
          <w:szCs w:val="24"/>
        </w:rPr>
        <w:t>1</w:t>
      </w:r>
      <w:r w:rsidR="002A0F24">
        <w:rPr>
          <w:rFonts w:ascii="Times New Roman" w:hAnsi="Times New Roman" w:cs="Times New Roman"/>
          <w:sz w:val="24"/>
          <w:szCs w:val="24"/>
        </w:rPr>
        <w:t xml:space="preserve"> day in Apri</w:t>
      </w:r>
      <w:r w:rsidR="00EF6955">
        <w:rPr>
          <w:rFonts w:ascii="Times New Roman" w:hAnsi="Times New Roman" w:cs="Times New Roman"/>
          <w:sz w:val="24"/>
          <w:szCs w:val="24"/>
        </w:rPr>
        <w:t xml:space="preserve">l </w:t>
      </w:r>
      <w:r w:rsidR="00777C4E">
        <w:rPr>
          <w:rFonts w:ascii="Times New Roman" w:hAnsi="Times New Roman" w:cs="Times New Roman"/>
          <w:sz w:val="24"/>
          <w:szCs w:val="24"/>
        </w:rPr>
        <w:t xml:space="preserve">and </w:t>
      </w:r>
      <w:r w:rsidR="005C72B9">
        <w:rPr>
          <w:rFonts w:ascii="Times New Roman" w:hAnsi="Times New Roman" w:cs="Times New Roman"/>
          <w:sz w:val="24"/>
          <w:szCs w:val="24"/>
        </w:rPr>
        <w:t>1</w:t>
      </w:r>
      <w:r w:rsidR="00777C4E">
        <w:rPr>
          <w:rFonts w:ascii="Times New Roman" w:hAnsi="Times New Roman" w:cs="Times New Roman"/>
          <w:sz w:val="24"/>
          <w:szCs w:val="24"/>
        </w:rPr>
        <w:t xml:space="preserve"> day in late October</w:t>
      </w:r>
      <w:r w:rsidR="00EF6955">
        <w:rPr>
          <w:rFonts w:ascii="Times New Roman" w:hAnsi="Times New Roman" w:cs="Times New Roman"/>
          <w:sz w:val="24"/>
          <w:szCs w:val="24"/>
        </w:rPr>
        <w:t xml:space="preserve"> or early November</w:t>
      </w:r>
      <w:r w:rsidR="002A0F24">
        <w:rPr>
          <w:rFonts w:ascii="Times New Roman" w:hAnsi="Times New Roman" w:cs="Times New Roman"/>
          <w:sz w:val="24"/>
          <w:szCs w:val="24"/>
        </w:rPr>
        <w:t xml:space="preserve">.  Secondly, fish would not be able to enter 3 </w:t>
      </w:r>
      <w:r w:rsidR="00B8702D">
        <w:rPr>
          <w:rFonts w:ascii="Times New Roman" w:hAnsi="Times New Roman" w:cs="Times New Roman"/>
          <w:sz w:val="24"/>
          <w:szCs w:val="24"/>
        </w:rPr>
        <w:lastRenderedPageBreak/>
        <w:t xml:space="preserve">floating orifices for the duration of the replacement process which, without </w:t>
      </w:r>
      <w:r w:rsidR="00A930AA">
        <w:rPr>
          <w:rFonts w:ascii="Times New Roman" w:hAnsi="Times New Roman" w:cs="Times New Roman"/>
          <w:sz w:val="24"/>
          <w:szCs w:val="24"/>
        </w:rPr>
        <w:t>complications,</w:t>
      </w:r>
      <w:r w:rsidR="002A0F24">
        <w:rPr>
          <w:rFonts w:ascii="Times New Roman" w:hAnsi="Times New Roman" w:cs="Times New Roman"/>
          <w:sz w:val="24"/>
          <w:szCs w:val="24"/>
        </w:rPr>
        <w:t xml:space="preserve"> </w:t>
      </w:r>
      <w:r w:rsidR="00A930AA">
        <w:rPr>
          <w:rFonts w:ascii="Times New Roman" w:hAnsi="Times New Roman" w:cs="Times New Roman"/>
          <w:sz w:val="24"/>
          <w:szCs w:val="24"/>
        </w:rPr>
        <w:t>w</w:t>
      </w:r>
      <w:r w:rsidR="002A0F24">
        <w:rPr>
          <w:rFonts w:ascii="Times New Roman" w:hAnsi="Times New Roman" w:cs="Times New Roman"/>
          <w:sz w:val="24"/>
          <w:szCs w:val="24"/>
        </w:rPr>
        <w:t xml:space="preserve">ould take </w:t>
      </w:r>
      <w:r w:rsidR="00EF6955">
        <w:rPr>
          <w:rFonts w:ascii="Times New Roman" w:hAnsi="Times New Roman" w:cs="Times New Roman"/>
          <w:sz w:val="24"/>
          <w:szCs w:val="24"/>
        </w:rPr>
        <w:t>2</w:t>
      </w:r>
      <w:r w:rsidR="002A0F24">
        <w:rPr>
          <w:rFonts w:ascii="Times New Roman" w:hAnsi="Times New Roman" w:cs="Times New Roman"/>
          <w:sz w:val="24"/>
          <w:szCs w:val="24"/>
        </w:rPr>
        <w:t xml:space="preserve"> year</w:t>
      </w:r>
      <w:r w:rsidR="00EF6955">
        <w:rPr>
          <w:rFonts w:ascii="Times New Roman" w:hAnsi="Times New Roman" w:cs="Times New Roman"/>
          <w:sz w:val="24"/>
          <w:szCs w:val="24"/>
        </w:rPr>
        <w:t>s</w:t>
      </w:r>
      <w:r w:rsidR="002A0F24">
        <w:rPr>
          <w:rFonts w:ascii="Times New Roman" w:hAnsi="Times New Roman" w:cs="Times New Roman"/>
          <w:sz w:val="24"/>
          <w:szCs w:val="24"/>
        </w:rPr>
        <w:t xml:space="preserve">.  </w:t>
      </w:r>
      <w:r w:rsidR="00B8702D">
        <w:rPr>
          <w:rFonts w:ascii="Times New Roman" w:hAnsi="Times New Roman" w:cs="Times New Roman"/>
          <w:sz w:val="24"/>
          <w:szCs w:val="24"/>
        </w:rPr>
        <w:t>All of t</w:t>
      </w:r>
      <w:r w:rsidR="002A0F24">
        <w:rPr>
          <w:rFonts w:ascii="Times New Roman" w:hAnsi="Times New Roman" w:cs="Times New Roman"/>
          <w:sz w:val="24"/>
          <w:szCs w:val="24"/>
        </w:rPr>
        <w:t>his</w:t>
      </w:r>
      <w:r w:rsidR="00B8702D">
        <w:rPr>
          <w:rFonts w:ascii="Times New Roman" w:hAnsi="Times New Roman" w:cs="Times New Roman"/>
          <w:sz w:val="24"/>
          <w:szCs w:val="24"/>
        </w:rPr>
        <w:t xml:space="preserve"> </w:t>
      </w:r>
      <w:r w:rsidR="002A0F24">
        <w:rPr>
          <w:rFonts w:ascii="Times New Roman" w:hAnsi="Times New Roman" w:cs="Times New Roman"/>
          <w:sz w:val="24"/>
          <w:szCs w:val="24"/>
        </w:rPr>
        <w:t xml:space="preserve">would be </w:t>
      </w:r>
      <w:r w:rsidR="00A930AA">
        <w:rPr>
          <w:rFonts w:ascii="Times New Roman" w:hAnsi="Times New Roman" w:cs="Times New Roman"/>
          <w:sz w:val="24"/>
          <w:szCs w:val="24"/>
        </w:rPr>
        <w:t>mitigated</w:t>
      </w:r>
      <w:r w:rsidR="002A0F24">
        <w:rPr>
          <w:rFonts w:ascii="Times New Roman" w:hAnsi="Times New Roman" w:cs="Times New Roman"/>
          <w:sz w:val="24"/>
          <w:szCs w:val="24"/>
        </w:rPr>
        <w:t xml:space="preserve"> by the fact that all 12 floating orifices would become fully functional for the first time in decades. </w:t>
      </w:r>
    </w:p>
    <w:p w:rsidR="00A930AA" w:rsidRDefault="00A930A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</w:p>
    <w:p w:rsidR="00635DD0" w:rsidRDefault="00635DD0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E7641" w:rsidRDefault="00CE764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355F62" w:rsidRPr="000E317F" w:rsidRDefault="00355F6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  <w:r w:rsidR="00370A01">
        <w:rPr>
          <w:rFonts w:ascii="Times New Roman" w:hAnsi="Times New Roman" w:cs="Times New Roman"/>
          <w:b/>
          <w:sz w:val="24"/>
          <w:szCs w:val="24"/>
        </w:rPr>
        <w:t>:</w:t>
      </w:r>
    </w:p>
    <w:p w:rsidR="00CE7641" w:rsidRDefault="00CE764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E7641" w:rsidRDefault="00CE764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E7641" w:rsidRPr="000E317F" w:rsidRDefault="00CE764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943397" w:rsidRDefault="00943397" w:rsidP="009827E8">
      <w:pPr>
        <w:autoSpaceDE w:val="0"/>
        <w:autoSpaceDN w:val="0"/>
        <w:adjustRightInd w:val="0"/>
      </w:pPr>
    </w:p>
    <w:p w:rsidR="00B11232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370A01" w:rsidRDefault="00370A01" w:rsidP="009827E8">
      <w:pPr>
        <w:autoSpaceDE w:val="0"/>
        <w:autoSpaceDN w:val="0"/>
        <w:adjustRightInd w:val="0"/>
      </w:pPr>
    </w:p>
    <w:p w:rsidR="00370A01" w:rsidRDefault="00370A01" w:rsidP="009827E8">
      <w:pPr>
        <w:autoSpaceDE w:val="0"/>
        <w:autoSpaceDN w:val="0"/>
        <w:adjustRightInd w:val="0"/>
      </w:pPr>
      <w:r>
        <w:t>Carl R. Dugger</w:t>
      </w:r>
    </w:p>
    <w:p w:rsidR="00370A01" w:rsidRDefault="00370A01" w:rsidP="009827E8">
      <w:pPr>
        <w:autoSpaceDE w:val="0"/>
        <w:autoSpaceDN w:val="0"/>
        <w:adjustRightInd w:val="0"/>
      </w:pPr>
      <w:r>
        <w:t>Supervisory Fisheries Biologist</w:t>
      </w:r>
    </w:p>
    <w:p w:rsidR="00370A01" w:rsidRDefault="00370A01" w:rsidP="009827E8">
      <w:pPr>
        <w:autoSpaceDE w:val="0"/>
        <w:autoSpaceDN w:val="0"/>
        <w:adjustRightInd w:val="0"/>
      </w:pPr>
      <w:r>
        <w:t>McNary Lock and Dam</w:t>
      </w:r>
    </w:p>
    <w:p w:rsidR="00CE7641" w:rsidRDefault="00CE7641" w:rsidP="009827E8">
      <w:pPr>
        <w:autoSpaceDE w:val="0"/>
        <w:autoSpaceDN w:val="0"/>
        <w:adjustRightInd w:val="0"/>
      </w:pPr>
      <w:r>
        <w:t>(541) 922-2263</w:t>
      </w:r>
    </w:p>
    <w:p w:rsidR="00355F62" w:rsidRDefault="00171DF0" w:rsidP="009827E8">
      <w:pPr>
        <w:autoSpaceDE w:val="0"/>
        <w:autoSpaceDN w:val="0"/>
        <w:adjustRightInd w:val="0"/>
      </w:pPr>
      <w:hyperlink r:id="rId6" w:history="1">
        <w:r w:rsidRPr="00A53707">
          <w:rPr>
            <w:rStyle w:val="Hyperlink"/>
          </w:rPr>
          <w:t>carl.r.dugger@usace.army.mil</w:t>
        </w:r>
      </w:hyperlink>
    </w:p>
    <w:p w:rsidR="00171DF0" w:rsidRPr="001A1093" w:rsidRDefault="00171DF0" w:rsidP="00171DF0">
      <w:pPr>
        <w:ind w:firstLine="360"/>
        <w:rPr>
          <w:sz w:val="16"/>
          <w:szCs w:val="16"/>
        </w:rPr>
      </w:pPr>
      <w:r>
        <w:br w:type="page"/>
      </w:r>
      <w:proofErr w:type="gramStart"/>
      <w:r w:rsidRPr="001A1093">
        <w:rPr>
          <w:sz w:val="16"/>
          <w:szCs w:val="16"/>
        </w:rPr>
        <w:lastRenderedPageBreak/>
        <w:t>Table 17.</w:t>
      </w:r>
      <w:proofErr w:type="gramEnd"/>
      <w:r w:rsidRPr="001A1093">
        <w:rPr>
          <w:sz w:val="16"/>
          <w:szCs w:val="16"/>
        </w:rPr>
        <w:t xml:space="preserve">  Location of first and total approaches to fishway entrances by radio-tagged steelhead and sockeye salmon at McNary Dam; approaches with unknown times were included at specific entrances if subsequent telemetry records inside fishways clearly identified approach site.  </w:t>
      </w:r>
    </w:p>
    <w:tbl>
      <w:tblPr>
        <w:tblpPr w:leftFromText="180" w:rightFromText="180" w:vertAnchor="text" w:horzAnchor="margin" w:tblpY="8"/>
        <w:tblW w:w="851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0AF"/>
      </w:tblPr>
      <w:tblGrid>
        <w:gridCol w:w="2014"/>
        <w:gridCol w:w="670"/>
        <w:gridCol w:w="560"/>
        <w:gridCol w:w="670"/>
        <w:gridCol w:w="548"/>
        <w:gridCol w:w="670"/>
        <w:gridCol w:w="548"/>
        <w:gridCol w:w="670"/>
        <w:gridCol w:w="548"/>
        <w:gridCol w:w="810"/>
        <w:gridCol w:w="810"/>
      </w:tblGrid>
      <w:tr w:rsidR="00171DF0" w:rsidRPr="001A1093" w:rsidTr="009429E1">
        <w:trPr>
          <w:cantSplit/>
          <w:trHeight w:val="288"/>
        </w:trPr>
        <w:tc>
          <w:tcPr>
            <w:tcW w:w="2014" w:type="dxa"/>
            <w:tcBorders>
              <w:top w:val="single" w:sz="12" w:space="0" w:color="0000FF"/>
              <w:bottom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84" w:type="dxa"/>
            <w:gridSpan w:val="8"/>
            <w:tcBorders>
              <w:top w:val="single" w:sz="12" w:space="0" w:color="0000FF"/>
              <w:bottom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Steelhead</w:t>
            </w:r>
          </w:p>
        </w:tc>
        <w:tc>
          <w:tcPr>
            <w:tcW w:w="1620" w:type="dxa"/>
            <w:gridSpan w:val="2"/>
            <w:tcBorders>
              <w:top w:val="single" w:sz="12" w:space="0" w:color="0000FF"/>
              <w:bottom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Sockeye</w:t>
            </w:r>
          </w:p>
        </w:tc>
      </w:tr>
      <w:tr w:rsidR="00171DF0" w:rsidRPr="001A1093" w:rsidTr="009429E1">
        <w:trPr>
          <w:cantSplit/>
          <w:trHeight w:val="288"/>
        </w:trPr>
        <w:tc>
          <w:tcPr>
            <w:tcW w:w="2014" w:type="dxa"/>
            <w:tcBorders>
              <w:top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1997</w:t>
            </w:r>
          </w:p>
        </w:tc>
        <w:tc>
          <w:tcPr>
            <w:tcW w:w="1218" w:type="dxa"/>
            <w:gridSpan w:val="2"/>
            <w:tcBorders>
              <w:top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2000</w:t>
            </w:r>
          </w:p>
        </w:tc>
        <w:tc>
          <w:tcPr>
            <w:tcW w:w="1218" w:type="dxa"/>
            <w:gridSpan w:val="2"/>
            <w:tcBorders>
              <w:top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2001</w:t>
            </w:r>
          </w:p>
        </w:tc>
        <w:tc>
          <w:tcPr>
            <w:tcW w:w="1218" w:type="dxa"/>
            <w:gridSpan w:val="2"/>
            <w:tcBorders>
              <w:top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2002</w:t>
            </w:r>
          </w:p>
        </w:tc>
        <w:tc>
          <w:tcPr>
            <w:tcW w:w="1620" w:type="dxa"/>
            <w:gridSpan w:val="2"/>
            <w:tcBorders>
              <w:top w:val="single" w:sz="6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1997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pStyle w:val="Heading6"/>
              <w:spacing w:before="0" w:after="0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First approach</w:t>
            </w:r>
          </w:p>
        </w:tc>
        <w:tc>
          <w:tcPr>
            <w:tcW w:w="670" w:type="dxa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N</w:t>
            </w:r>
          </w:p>
        </w:tc>
        <w:tc>
          <w:tcPr>
            <w:tcW w:w="560" w:type="dxa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1093">
              <w:rPr>
                <w:b/>
                <w:bCs/>
                <w:sz w:val="18"/>
                <w:szCs w:val="18"/>
                <w:u w:val="single"/>
              </w:rPr>
              <w:t>%</w:t>
            </w:r>
          </w:p>
        </w:tc>
        <w:tc>
          <w:tcPr>
            <w:tcW w:w="670" w:type="dxa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N</w:t>
            </w:r>
          </w:p>
        </w:tc>
        <w:tc>
          <w:tcPr>
            <w:tcW w:w="548" w:type="dxa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1093">
              <w:rPr>
                <w:b/>
                <w:bCs/>
                <w:sz w:val="18"/>
                <w:szCs w:val="18"/>
                <w:u w:val="single"/>
              </w:rPr>
              <w:t>%</w:t>
            </w:r>
          </w:p>
        </w:tc>
        <w:tc>
          <w:tcPr>
            <w:tcW w:w="670" w:type="dxa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N</w:t>
            </w:r>
          </w:p>
        </w:tc>
        <w:tc>
          <w:tcPr>
            <w:tcW w:w="548" w:type="dxa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1093">
              <w:rPr>
                <w:b/>
                <w:bCs/>
                <w:sz w:val="18"/>
                <w:szCs w:val="18"/>
                <w:u w:val="single"/>
              </w:rPr>
              <w:t>%</w:t>
            </w:r>
          </w:p>
        </w:tc>
        <w:tc>
          <w:tcPr>
            <w:tcW w:w="670" w:type="dxa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N</w:t>
            </w:r>
          </w:p>
        </w:tc>
        <w:tc>
          <w:tcPr>
            <w:tcW w:w="548" w:type="dxa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1093">
              <w:rPr>
                <w:b/>
                <w:bCs/>
                <w:sz w:val="18"/>
                <w:szCs w:val="18"/>
                <w:u w:val="single"/>
              </w:rPr>
              <w:t>%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  <w:u w:val="single"/>
              </w:rPr>
            </w:pPr>
            <w:r w:rsidRPr="001A1093">
              <w:rPr>
                <w:sz w:val="18"/>
                <w:szCs w:val="18"/>
                <w:u w:val="single"/>
              </w:rPr>
              <w:t>N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1A1093">
              <w:rPr>
                <w:b/>
                <w:bCs/>
                <w:sz w:val="18"/>
                <w:szCs w:val="18"/>
                <w:u w:val="single"/>
              </w:rPr>
              <w:t>%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N Ladder Entrance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65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109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65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186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1A109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N PH Entrance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124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216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229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OG-37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OG-32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OG-26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11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OG-21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OG-14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18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S Ladder Entrance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197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410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391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501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110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tcBorders>
              <w:bottom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Unknown</w:t>
            </w:r>
          </w:p>
        </w:tc>
        <w:tc>
          <w:tcPr>
            <w:tcW w:w="670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0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31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0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65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0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39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&lt;1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Unknown OG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Total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795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845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tcBorders>
              <w:top w:val="single" w:sz="8" w:space="0" w:color="0000FF"/>
            </w:tcBorders>
            <w:vAlign w:val="center"/>
          </w:tcPr>
          <w:p w:rsidR="00171DF0" w:rsidRPr="001A1093" w:rsidRDefault="00171DF0" w:rsidP="009429E1">
            <w:pPr>
              <w:pStyle w:val="Heading6"/>
              <w:spacing w:before="0" w:after="0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Total approaches</w:t>
            </w:r>
          </w:p>
        </w:tc>
        <w:tc>
          <w:tcPr>
            <w:tcW w:w="670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8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0000FF"/>
            </w:tcBorders>
            <w:vAlign w:val="center"/>
          </w:tcPr>
          <w:p w:rsidR="00171DF0" w:rsidRPr="001A1093" w:rsidRDefault="00171DF0" w:rsidP="00942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N Ladder Entrance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195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556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702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872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309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1A109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N PH Entrance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300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1657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1724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2488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65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94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52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134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60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&lt;1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&lt;1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OG-37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100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37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OG-32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226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115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OG-26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469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209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OG-21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365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148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OG-14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474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203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95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102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126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115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330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127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OG-1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153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127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S Ladder Entrance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728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2100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2307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3218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329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Unknown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&lt;1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37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88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84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&lt;1</w:t>
            </w: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tcBorders>
              <w:bottom w:val="single" w:sz="12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Unknown OG</w:t>
            </w: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310</w:t>
            </w:r>
          </w:p>
        </w:tc>
        <w:tc>
          <w:tcPr>
            <w:tcW w:w="548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198</w:t>
            </w:r>
          </w:p>
        </w:tc>
        <w:tc>
          <w:tcPr>
            <w:tcW w:w="548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377</w:t>
            </w:r>
          </w:p>
        </w:tc>
        <w:tc>
          <w:tcPr>
            <w:tcW w:w="548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  <w:r w:rsidRPr="001A109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bottom w:val="single" w:sz="12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71DF0" w:rsidRPr="001A1093" w:rsidTr="009429E1">
        <w:trPr>
          <w:trHeight w:val="288"/>
        </w:trPr>
        <w:tc>
          <w:tcPr>
            <w:tcW w:w="2014" w:type="dxa"/>
            <w:tcBorders>
              <w:bottom w:val="single" w:sz="12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Total</w:t>
            </w: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3798</w:t>
            </w:r>
          </w:p>
        </w:tc>
        <w:tc>
          <w:tcPr>
            <w:tcW w:w="56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4660</w:t>
            </w:r>
          </w:p>
        </w:tc>
        <w:tc>
          <w:tcPr>
            <w:tcW w:w="548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5019</w:t>
            </w:r>
          </w:p>
        </w:tc>
        <w:tc>
          <w:tcPr>
            <w:tcW w:w="548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7039</w:t>
            </w:r>
          </w:p>
        </w:tc>
        <w:tc>
          <w:tcPr>
            <w:tcW w:w="548" w:type="dxa"/>
            <w:tcBorders>
              <w:bottom w:val="single" w:sz="12" w:space="0" w:color="0000FF"/>
            </w:tcBorders>
            <w:shd w:val="clear" w:color="auto" w:fill="auto"/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sz w:val="18"/>
                <w:szCs w:val="18"/>
              </w:rPr>
            </w:pPr>
            <w:r w:rsidRPr="001A1093">
              <w:rPr>
                <w:sz w:val="18"/>
                <w:szCs w:val="18"/>
              </w:rPr>
              <w:t>2003</w:t>
            </w:r>
          </w:p>
        </w:tc>
        <w:tc>
          <w:tcPr>
            <w:tcW w:w="810" w:type="dxa"/>
            <w:tcBorders>
              <w:bottom w:val="single" w:sz="12" w:space="0" w:color="0000FF"/>
            </w:tcBorders>
            <w:vAlign w:val="center"/>
          </w:tcPr>
          <w:p w:rsidR="00171DF0" w:rsidRPr="001A1093" w:rsidRDefault="00171DF0" w:rsidP="00942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171DF0" w:rsidRPr="00171DF0" w:rsidRDefault="00171DF0" w:rsidP="00171DF0">
      <w:pPr>
        <w:pStyle w:val="Heading2"/>
        <w:tabs>
          <w:tab w:val="left" w:pos="360"/>
          <w:tab w:val="left" w:pos="540"/>
          <w:tab w:val="left" w:pos="800"/>
          <w:tab w:val="left" w:pos="4860"/>
          <w:tab w:val="left" w:pos="6120"/>
          <w:tab w:val="left" w:pos="7200"/>
          <w:tab w:val="left" w:pos="7920"/>
          <w:tab w:val="left" w:pos="8640"/>
        </w:tabs>
        <w:rPr>
          <w:sz w:val="20"/>
          <w:vertAlign w:val="superscript"/>
        </w:rPr>
      </w:pPr>
      <w:proofErr w:type="gramStart"/>
      <w:r w:rsidRPr="00171DF0">
        <w:rPr>
          <w:sz w:val="20"/>
          <w:vertAlign w:val="superscript"/>
        </w:rPr>
        <w:t>Unpublished data from M. Keefer, University of Idaho, 6 May 2013.</w:t>
      </w:r>
      <w:proofErr w:type="gramEnd"/>
      <w:r w:rsidRPr="00171DF0">
        <w:rPr>
          <w:sz w:val="20"/>
          <w:vertAlign w:val="superscript"/>
        </w:rPr>
        <w:t xml:space="preserve">  (Disclaimer: data quality should be high, but information is dated)</w:t>
      </w:r>
    </w:p>
    <w:p w:rsidR="00171DF0" w:rsidRPr="00F00161" w:rsidRDefault="00171DF0" w:rsidP="00F00161">
      <w:pPr>
        <w:pStyle w:val="Heading2"/>
        <w:tabs>
          <w:tab w:val="left" w:pos="360"/>
          <w:tab w:val="left" w:pos="540"/>
          <w:tab w:val="left" w:pos="800"/>
          <w:tab w:val="left" w:pos="4860"/>
          <w:tab w:val="left" w:pos="6120"/>
          <w:tab w:val="left" w:pos="7200"/>
          <w:tab w:val="left" w:pos="7920"/>
          <w:tab w:val="left" w:pos="8640"/>
        </w:tabs>
        <w:spacing w:before="0"/>
        <w:rPr>
          <w:rFonts w:ascii="Times New Roman" w:hAnsi="Times New Roman"/>
          <w:b w:val="0"/>
          <w:color w:val="FF0000"/>
          <w:sz w:val="18"/>
          <w:szCs w:val="18"/>
        </w:rPr>
      </w:pPr>
      <w:r w:rsidRPr="001A1093">
        <w:rPr>
          <w:rFonts w:ascii="Times New Roman" w:hAnsi="Times New Roman"/>
          <w:b w:val="0"/>
          <w:color w:val="0000FF"/>
          <w:sz w:val="18"/>
          <w:szCs w:val="18"/>
          <w:vertAlign w:val="superscript"/>
        </w:rPr>
        <w:t>1</w:t>
      </w:r>
      <w:r w:rsidRPr="001A1093">
        <w:rPr>
          <w:rFonts w:ascii="Times New Roman" w:hAnsi="Times New Roman"/>
          <w:b w:val="0"/>
          <w:color w:val="0000FF"/>
          <w:sz w:val="18"/>
          <w:szCs w:val="18"/>
        </w:rPr>
        <w:t>Totals differ from Table 16 because includes unknown approaches</w:t>
      </w:r>
      <w:r w:rsidR="001A1093" w:rsidRPr="001A1093">
        <w:rPr>
          <w:rFonts w:ascii="Times New Roman" w:hAnsi="Times New Roman"/>
          <w:b w:val="0"/>
          <w:color w:val="0000FF"/>
          <w:sz w:val="18"/>
          <w:szCs w:val="18"/>
        </w:rPr>
        <w:t xml:space="preserve">. </w:t>
      </w:r>
      <w:r w:rsidRPr="001A1093">
        <w:rPr>
          <w:rFonts w:ascii="Times New Roman" w:hAnsi="Times New Roman"/>
          <w:b w:val="0"/>
          <w:color w:val="FF0000"/>
          <w:sz w:val="18"/>
          <w:szCs w:val="18"/>
        </w:rPr>
        <w:t>2000-2002 OG were not monitored</w:t>
      </w:r>
    </w:p>
    <w:sectPr w:rsidR="00171DF0" w:rsidRPr="00F001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29EB"/>
    <w:multiLevelType w:val="hybridMultilevel"/>
    <w:tmpl w:val="A858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B43BDE"/>
    <w:rsid w:val="00051CB7"/>
    <w:rsid w:val="000779E8"/>
    <w:rsid w:val="000B14E6"/>
    <w:rsid w:val="000B5802"/>
    <w:rsid w:val="000D0353"/>
    <w:rsid w:val="000E317F"/>
    <w:rsid w:val="000F4D28"/>
    <w:rsid w:val="001466FD"/>
    <w:rsid w:val="00171DF0"/>
    <w:rsid w:val="001A1093"/>
    <w:rsid w:val="001A515A"/>
    <w:rsid w:val="001C5FF1"/>
    <w:rsid w:val="001D38DE"/>
    <w:rsid w:val="00207DB8"/>
    <w:rsid w:val="0025287F"/>
    <w:rsid w:val="00262966"/>
    <w:rsid w:val="00294217"/>
    <w:rsid w:val="002A0F24"/>
    <w:rsid w:val="002B6E92"/>
    <w:rsid w:val="002D36D9"/>
    <w:rsid w:val="00355F62"/>
    <w:rsid w:val="00357ADC"/>
    <w:rsid w:val="00370A01"/>
    <w:rsid w:val="003E4722"/>
    <w:rsid w:val="00431187"/>
    <w:rsid w:val="00481C98"/>
    <w:rsid w:val="00491C05"/>
    <w:rsid w:val="0049216A"/>
    <w:rsid w:val="004D06C2"/>
    <w:rsid w:val="004E2B74"/>
    <w:rsid w:val="004E3F24"/>
    <w:rsid w:val="00523234"/>
    <w:rsid w:val="00545ACE"/>
    <w:rsid w:val="005C439A"/>
    <w:rsid w:val="005C72B9"/>
    <w:rsid w:val="005E49DB"/>
    <w:rsid w:val="00635DD0"/>
    <w:rsid w:val="00650248"/>
    <w:rsid w:val="00650AFF"/>
    <w:rsid w:val="006676A4"/>
    <w:rsid w:val="006E2FDA"/>
    <w:rsid w:val="006E6DEA"/>
    <w:rsid w:val="006F267A"/>
    <w:rsid w:val="007026F7"/>
    <w:rsid w:val="00777C4E"/>
    <w:rsid w:val="0078646D"/>
    <w:rsid w:val="007A1D75"/>
    <w:rsid w:val="007B60B6"/>
    <w:rsid w:val="007C04F4"/>
    <w:rsid w:val="007C5A31"/>
    <w:rsid w:val="007D50AD"/>
    <w:rsid w:val="008157E2"/>
    <w:rsid w:val="00832D78"/>
    <w:rsid w:val="00890DC7"/>
    <w:rsid w:val="008D1406"/>
    <w:rsid w:val="008E2198"/>
    <w:rsid w:val="00932F65"/>
    <w:rsid w:val="00933EB6"/>
    <w:rsid w:val="00943397"/>
    <w:rsid w:val="009827E8"/>
    <w:rsid w:val="0098360E"/>
    <w:rsid w:val="009F4C58"/>
    <w:rsid w:val="00A11030"/>
    <w:rsid w:val="00A769FA"/>
    <w:rsid w:val="00A930AA"/>
    <w:rsid w:val="00AC2376"/>
    <w:rsid w:val="00AD1C4F"/>
    <w:rsid w:val="00AE6248"/>
    <w:rsid w:val="00AE678B"/>
    <w:rsid w:val="00B00832"/>
    <w:rsid w:val="00B11232"/>
    <w:rsid w:val="00B4247A"/>
    <w:rsid w:val="00B43BDE"/>
    <w:rsid w:val="00B63B39"/>
    <w:rsid w:val="00B83661"/>
    <w:rsid w:val="00B8702D"/>
    <w:rsid w:val="00BD19AC"/>
    <w:rsid w:val="00BE5955"/>
    <w:rsid w:val="00C1724F"/>
    <w:rsid w:val="00C54EED"/>
    <w:rsid w:val="00C8104A"/>
    <w:rsid w:val="00CA1C1D"/>
    <w:rsid w:val="00CB35E9"/>
    <w:rsid w:val="00CE7641"/>
    <w:rsid w:val="00CF019A"/>
    <w:rsid w:val="00CF5963"/>
    <w:rsid w:val="00D0534A"/>
    <w:rsid w:val="00D11A5C"/>
    <w:rsid w:val="00D26B19"/>
    <w:rsid w:val="00D540A9"/>
    <w:rsid w:val="00DA250C"/>
    <w:rsid w:val="00E51FDC"/>
    <w:rsid w:val="00E948B1"/>
    <w:rsid w:val="00EB3991"/>
    <w:rsid w:val="00EF6955"/>
    <w:rsid w:val="00F00161"/>
    <w:rsid w:val="00F2390B"/>
    <w:rsid w:val="00F27FC1"/>
    <w:rsid w:val="00F339DF"/>
    <w:rsid w:val="00F92658"/>
    <w:rsid w:val="00FB00AA"/>
    <w:rsid w:val="00FB3505"/>
    <w:rsid w:val="00FB760A"/>
    <w:rsid w:val="00FD5102"/>
    <w:rsid w:val="00FE2F4F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171DF0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171DF0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Arial" w:hAnsi="Arial" w:cs="Arial"/>
      <w:b/>
      <w:bCs/>
      <w:color w:val="0000FF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171DF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rsid w:val="008D1406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171DF0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171DF0"/>
    <w:rPr>
      <w:rFonts w:ascii="Arial" w:hAnsi="Arial" w:cs="Arial"/>
      <w:b/>
      <w:bCs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171DF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l.r.dugger@usace.army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B134F-FE6D-400B-88DE-D5F71E8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1339</Words>
  <Characters>6352</Characters>
  <Application>Microsoft Office Word</Application>
  <DocSecurity>0</DocSecurity>
  <Lines>52</Lines>
  <Paragraphs>15</Paragraphs>
  <ScaleCrop>false</ScaleCrop>
  <Company>USACE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G4ODTGPM</cp:lastModifiedBy>
  <cp:revision>3</cp:revision>
  <dcterms:created xsi:type="dcterms:W3CDTF">2014-09-03T17:25:00Z</dcterms:created>
  <dcterms:modified xsi:type="dcterms:W3CDTF">2014-09-03T17:27:00Z</dcterms:modified>
</cp:coreProperties>
</file>